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3D34" w:rsidRPr="004372D2" w:rsidRDefault="006E3D34" w:rsidP="004372D2">
      <w:pPr>
        <w:pStyle w:val="Heading2"/>
      </w:pPr>
      <w:bookmarkStart w:id="0" w:name="_Toc270018636"/>
      <w:bookmarkStart w:id="1" w:name="_Hlk508094076"/>
    </w:p>
    <w:p w14:paraId="2FF71AA8" w14:textId="77777777" w:rsidR="00FA501A" w:rsidRPr="004372D2" w:rsidRDefault="00FA501A" w:rsidP="004372D2">
      <w:pPr>
        <w:pStyle w:val="Heading2"/>
      </w:pPr>
      <w:r w:rsidRPr="004372D2">
        <w:t>COMPANY HEALTH, SAFETY AND ENVIRONMENT POLICY STATEMENT</w:t>
      </w:r>
      <w:bookmarkEnd w:id="0"/>
    </w:p>
    <w:p w14:paraId="1D8D085D" w14:textId="2E00A524" w:rsidR="00FA501A" w:rsidRPr="004372D2" w:rsidRDefault="00FA501A" w:rsidP="006E3D34">
      <w:pPr>
        <w:tabs>
          <w:tab w:val="left" w:pos="284"/>
          <w:tab w:val="left" w:pos="426"/>
          <w:tab w:val="left" w:pos="7088"/>
        </w:tabs>
        <w:spacing w:after="120" w:line="240" w:lineRule="auto"/>
        <w:ind w:left="142" w:right="310"/>
        <w:rPr>
          <w:rFonts w:cstheme="minorHAnsi"/>
          <w:i/>
          <w:sz w:val="20"/>
          <w:szCs w:val="20"/>
        </w:rPr>
      </w:pPr>
      <w:r w:rsidRPr="004372D2">
        <w:rPr>
          <w:rFonts w:cstheme="minorHAnsi"/>
          <w:i/>
          <w:sz w:val="20"/>
          <w:szCs w:val="20"/>
        </w:rPr>
        <w:t xml:space="preserve">The </w:t>
      </w:r>
      <w:r w:rsidR="00A85356" w:rsidRPr="004372D2">
        <w:rPr>
          <w:rFonts w:cstheme="minorHAnsi"/>
          <w:i/>
          <w:sz w:val="20"/>
          <w:szCs w:val="20"/>
        </w:rPr>
        <w:t>Health</w:t>
      </w:r>
      <w:r w:rsidRPr="004372D2">
        <w:rPr>
          <w:rFonts w:cstheme="minorHAnsi"/>
          <w:i/>
          <w:sz w:val="20"/>
          <w:szCs w:val="20"/>
        </w:rPr>
        <w:t xml:space="preserve"> &amp; Safety at Work Act </w:t>
      </w:r>
      <w:r w:rsidR="00A85356" w:rsidRPr="004372D2">
        <w:rPr>
          <w:rFonts w:cstheme="minorHAnsi"/>
          <w:i/>
          <w:sz w:val="20"/>
          <w:szCs w:val="20"/>
        </w:rPr>
        <w:t>1974,</w:t>
      </w:r>
      <w:r w:rsidRPr="004372D2">
        <w:rPr>
          <w:rFonts w:cstheme="minorHAnsi"/>
          <w:i/>
          <w:sz w:val="20"/>
          <w:szCs w:val="20"/>
        </w:rPr>
        <w:t xml:space="preserve"> The Management of Health &amp; Safety at Work Regulations 1999, Quarry Regu</w:t>
      </w:r>
      <w:r w:rsidR="00227B80" w:rsidRPr="004372D2">
        <w:rPr>
          <w:rFonts w:cstheme="minorHAnsi"/>
          <w:i/>
          <w:sz w:val="20"/>
          <w:szCs w:val="20"/>
        </w:rPr>
        <w:t>la</w:t>
      </w:r>
      <w:r w:rsidRPr="004372D2">
        <w:rPr>
          <w:rFonts w:cstheme="minorHAnsi"/>
          <w:i/>
          <w:sz w:val="20"/>
          <w:szCs w:val="20"/>
        </w:rPr>
        <w:t>tions 1999, The Provision and Use of Work Equipment Regulations 1998, The Workplace (Health Safety &amp; Welfare) Regulations 1992.  The Health &amp; Safety (Consultation with Employees) Regulations 1996 inter</w:t>
      </w:r>
      <w:r w:rsidR="00227B80" w:rsidRPr="004372D2">
        <w:rPr>
          <w:rFonts w:cstheme="minorHAnsi"/>
          <w:i/>
          <w:sz w:val="20"/>
          <w:szCs w:val="20"/>
        </w:rPr>
        <w:t xml:space="preserve"> </w:t>
      </w:r>
      <w:r w:rsidRPr="004372D2">
        <w:rPr>
          <w:rFonts w:cstheme="minorHAnsi"/>
          <w:i/>
          <w:sz w:val="20"/>
          <w:szCs w:val="20"/>
        </w:rPr>
        <w:t>alia:</w:t>
      </w:r>
      <w:r w:rsidRPr="004372D2">
        <w:rPr>
          <w:rFonts w:cstheme="minorHAnsi"/>
          <w:sz w:val="20"/>
          <w:szCs w:val="20"/>
        </w:rPr>
        <w:t xml:space="preserve"> </w:t>
      </w:r>
      <w:r w:rsidRPr="004372D2">
        <w:rPr>
          <w:rFonts w:cstheme="minorHAnsi"/>
          <w:i/>
          <w:sz w:val="20"/>
          <w:szCs w:val="20"/>
        </w:rPr>
        <w:t>The Construction (Design &amp; Management) Regulations 2007</w:t>
      </w:r>
    </w:p>
    <w:p w14:paraId="4E93D2A7" w14:textId="77777777" w:rsidR="00FA501A" w:rsidRPr="004372D2" w:rsidRDefault="00FA501A" w:rsidP="00227B80">
      <w:pPr>
        <w:tabs>
          <w:tab w:val="left" w:pos="284"/>
          <w:tab w:val="left" w:pos="426"/>
          <w:tab w:val="left" w:pos="9781"/>
        </w:tabs>
        <w:spacing w:after="120" w:line="240" w:lineRule="auto"/>
        <w:ind w:left="142" w:right="310"/>
        <w:jc w:val="both"/>
        <w:rPr>
          <w:rFonts w:cstheme="minorHAnsi"/>
          <w:sz w:val="20"/>
          <w:szCs w:val="20"/>
        </w:rPr>
      </w:pPr>
      <w:r w:rsidRPr="004372D2">
        <w:rPr>
          <w:rFonts w:cstheme="minorHAnsi"/>
          <w:sz w:val="20"/>
          <w:szCs w:val="20"/>
        </w:rPr>
        <w:t xml:space="preserve">The Directors of Sewells Reservoir Construction Ltd (SRC </w:t>
      </w:r>
      <w:r w:rsidR="00227B80" w:rsidRPr="004372D2">
        <w:rPr>
          <w:rFonts w:cstheme="minorHAnsi"/>
          <w:sz w:val="20"/>
          <w:szCs w:val="20"/>
        </w:rPr>
        <w:t>Group)</w:t>
      </w:r>
      <w:r w:rsidRPr="004372D2">
        <w:rPr>
          <w:rFonts w:cstheme="minorHAnsi"/>
          <w:sz w:val="20"/>
          <w:szCs w:val="20"/>
        </w:rPr>
        <w:t>, considers Health, Safety &amp; Environmental Management to be a vital component in the success of the business.  The Directors are responsible for ensuring effective management systems are planned, delivered, monitored and reviewed.  Their involvement in these processes through visible and active commitment sets the example that is essential for staff and workforce engagement</w:t>
      </w:r>
      <w:r w:rsidR="00227B80" w:rsidRPr="004372D2">
        <w:rPr>
          <w:rFonts w:cstheme="minorHAnsi"/>
          <w:sz w:val="20"/>
          <w:szCs w:val="20"/>
        </w:rPr>
        <w:t xml:space="preserve"> </w:t>
      </w:r>
      <w:r w:rsidRPr="004372D2">
        <w:rPr>
          <w:rFonts w:cstheme="minorHAnsi"/>
          <w:sz w:val="20"/>
          <w:szCs w:val="20"/>
        </w:rPr>
        <w:t>and promotes safe and healthy working conditions together with minimising impacts on the environment. This generates an excellent culture in line with company values that improves our performance standards.</w:t>
      </w:r>
    </w:p>
    <w:p w14:paraId="4866045D" w14:textId="77777777" w:rsidR="00FA501A" w:rsidRPr="004372D2" w:rsidRDefault="00FA501A" w:rsidP="00227B80">
      <w:pPr>
        <w:tabs>
          <w:tab w:val="left" w:pos="284"/>
          <w:tab w:val="left" w:pos="426"/>
          <w:tab w:val="left" w:pos="9781"/>
        </w:tabs>
        <w:spacing w:after="120" w:line="240" w:lineRule="auto"/>
        <w:ind w:left="142" w:right="310"/>
        <w:jc w:val="both"/>
        <w:rPr>
          <w:rFonts w:cstheme="minorHAnsi"/>
          <w:sz w:val="20"/>
          <w:szCs w:val="20"/>
        </w:rPr>
      </w:pPr>
      <w:r w:rsidRPr="004372D2">
        <w:rPr>
          <w:rFonts w:cstheme="minorHAnsi"/>
          <w:sz w:val="20"/>
          <w:szCs w:val="20"/>
        </w:rPr>
        <w:t xml:space="preserve">The Policy of the Board of Directors is to take all reasonably practicable steps to ensure all operations are carried out in such a way that the environment and the safety and health of its employees, employees of third-party companies and others who may be affected by our undertakings are not prejudiced in any way.  </w:t>
      </w:r>
    </w:p>
    <w:p w14:paraId="25EF116B" w14:textId="77777777" w:rsidR="00FA501A" w:rsidRPr="004372D2" w:rsidRDefault="00FA501A" w:rsidP="00227B80">
      <w:pPr>
        <w:tabs>
          <w:tab w:val="left" w:pos="284"/>
          <w:tab w:val="left" w:pos="426"/>
          <w:tab w:val="left" w:pos="9781"/>
        </w:tabs>
        <w:spacing w:after="120" w:line="240" w:lineRule="auto"/>
        <w:ind w:left="142" w:right="310"/>
        <w:jc w:val="both"/>
        <w:rPr>
          <w:rFonts w:cstheme="minorHAnsi"/>
          <w:sz w:val="20"/>
          <w:szCs w:val="20"/>
        </w:rPr>
      </w:pPr>
      <w:r w:rsidRPr="004372D2">
        <w:rPr>
          <w:rFonts w:cstheme="minorHAnsi"/>
          <w:sz w:val="20"/>
          <w:szCs w:val="20"/>
        </w:rPr>
        <w:t xml:space="preserve">The Board recognises that effective leadership is key to business success and encourage, </w:t>
      </w:r>
      <w:proofErr w:type="gramStart"/>
      <w:r w:rsidRPr="004372D2">
        <w:rPr>
          <w:rFonts w:cstheme="minorHAnsi"/>
          <w:sz w:val="20"/>
          <w:szCs w:val="20"/>
        </w:rPr>
        <w:t>all of</w:t>
      </w:r>
      <w:proofErr w:type="gramEnd"/>
      <w:r w:rsidRPr="004372D2">
        <w:rPr>
          <w:rFonts w:cstheme="minorHAnsi"/>
          <w:sz w:val="20"/>
          <w:szCs w:val="20"/>
        </w:rPr>
        <w:t xml:space="preserve"> our employees including members of our Supply Chain, to bring new ideas to the business and to apply good behavioural standards to ensure we all go home safely at the end of each day. </w:t>
      </w:r>
    </w:p>
    <w:p w14:paraId="203FF580" w14:textId="77777777" w:rsidR="00FA501A" w:rsidRPr="004372D2" w:rsidRDefault="00FA501A" w:rsidP="00227B80">
      <w:pPr>
        <w:tabs>
          <w:tab w:val="left" w:pos="284"/>
          <w:tab w:val="left" w:pos="426"/>
          <w:tab w:val="left" w:pos="9781"/>
        </w:tabs>
        <w:spacing w:after="120" w:line="240" w:lineRule="auto"/>
        <w:ind w:left="142" w:right="310"/>
        <w:jc w:val="both"/>
        <w:rPr>
          <w:rFonts w:cstheme="minorHAnsi"/>
          <w:sz w:val="20"/>
          <w:szCs w:val="20"/>
        </w:rPr>
      </w:pPr>
      <w:r w:rsidRPr="004372D2">
        <w:rPr>
          <w:rFonts w:cstheme="minorHAnsi"/>
          <w:sz w:val="20"/>
          <w:szCs w:val="20"/>
        </w:rPr>
        <w:t xml:space="preserve">The Board firmly believe that: </w:t>
      </w:r>
      <w:r w:rsidRPr="004372D2">
        <w:rPr>
          <w:rFonts w:cstheme="minorHAnsi"/>
          <w:b/>
          <w:sz w:val="20"/>
          <w:szCs w:val="20"/>
        </w:rPr>
        <w:t>Strong Leadership</w:t>
      </w:r>
      <w:r w:rsidRPr="004372D2">
        <w:rPr>
          <w:rFonts w:cstheme="minorHAnsi"/>
          <w:sz w:val="20"/>
          <w:szCs w:val="20"/>
        </w:rPr>
        <w:t xml:space="preserve"> together with </w:t>
      </w:r>
      <w:r w:rsidRPr="004372D2">
        <w:rPr>
          <w:rFonts w:cstheme="minorHAnsi"/>
          <w:b/>
          <w:sz w:val="20"/>
          <w:szCs w:val="20"/>
        </w:rPr>
        <w:t>Worker Engagement</w:t>
      </w:r>
      <w:r w:rsidRPr="004372D2">
        <w:rPr>
          <w:rFonts w:cstheme="minorHAnsi"/>
          <w:sz w:val="20"/>
          <w:szCs w:val="20"/>
        </w:rPr>
        <w:t xml:space="preserve"> results in a </w:t>
      </w:r>
      <w:r w:rsidRPr="004372D2">
        <w:rPr>
          <w:rFonts w:cstheme="minorHAnsi"/>
          <w:b/>
          <w:sz w:val="20"/>
          <w:szCs w:val="20"/>
        </w:rPr>
        <w:t>Safe Environment</w:t>
      </w:r>
      <w:r w:rsidRPr="004372D2">
        <w:rPr>
          <w:rFonts w:cstheme="minorHAnsi"/>
          <w:sz w:val="20"/>
          <w:szCs w:val="20"/>
        </w:rPr>
        <w:t>.</w:t>
      </w:r>
    </w:p>
    <w:p w14:paraId="41564ACE" w14:textId="1011B5ED" w:rsidR="00FA501A" w:rsidRPr="004372D2" w:rsidRDefault="00FA501A" w:rsidP="00227B80">
      <w:pPr>
        <w:tabs>
          <w:tab w:val="left" w:pos="284"/>
          <w:tab w:val="left" w:pos="426"/>
          <w:tab w:val="left" w:pos="9781"/>
        </w:tabs>
        <w:spacing w:after="120" w:line="240" w:lineRule="auto"/>
        <w:ind w:left="142" w:right="310"/>
        <w:jc w:val="both"/>
        <w:rPr>
          <w:rFonts w:cstheme="minorHAnsi"/>
          <w:sz w:val="20"/>
          <w:szCs w:val="20"/>
        </w:rPr>
      </w:pPr>
      <w:r w:rsidRPr="004372D2">
        <w:rPr>
          <w:rFonts w:cstheme="minorHAnsi"/>
          <w:sz w:val="20"/>
          <w:szCs w:val="20"/>
        </w:rPr>
        <w:t xml:space="preserve">Together with the involvement of the Board, individual Managers hold responsibility for their areas of the business </w:t>
      </w:r>
      <w:r w:rsidR="00A85356" w:rsidRPr="004372D2">
        <w:rPr>
          <w:rFonts w:cstheme="minorHAnsi"/>
          <w:sz w:val="20"/>
          <w:szCs w:val="20"/>
        </w:rPr>
        <w:t>and</w:t>
      </w:r>
      <w:r w:rsidRPr="004372D2">
        <w:rPr>
          <w:rFonts w:cstheme="minorHAnsi"/>
          <w:sz w:val="20"/>
          <w:szCs w:val="20"/>
        </w:rPr>
        <w:t xml:space="preserve"> therefore demonstrate leadership in the said areas.  However, in all instances each employee also has their own duty to act responsibly, to actively participate in carrying out </w:t>
      </w:r>
      <w:r w:rsidR="0050272E" w:rsidRPr="004372D2">
        <w:rPr>
          <w:rFonts w:cstheme="minorHAnsi"/>
          <w:sz w:val="20"/>
          <w:szCs w:val="20"/>
        </w:rPr>
        <w:t>our p</w:t>
      </w:r>
      <w:r w:rsidRPr="004372D2">
        <w:rPr>
          <w:rFonts w:cstheme="minorHAnsi"/>
          <w:sz w:val="20"/>
          <w:szCs w:val="20"/>
        </w:rPr>
        <w:t>olicy and to co-operate with others to minimise the likelihood of accidents, incidents, dangerous occurrences and environmental impacts.</w:t>
      </w:r>
    </w:p>
    <w:p w14:paraId="62D29152" w14:textId="77777777" w:rsidR="00FA501A" w:rsidRPr="004372D2" w:rsidRDefault="00FA501A" w:rsidP="006E3D34">
      <w:pPr>
        <w:tabs>
          <w:tab w:val="left" w:pos="284"/>
          <w:tab w:val="left" w:pos="426"/>
        </w:tabs>
        <w:spacing w:after="120" w:line="240" w:lineRule="auto"/>
        <w:ind w:left="142" w:right="310"/>
        <w:rPr>
          <w:rFonts w:cstheme="minorHAnsi"/>
          <w:sz w:val="20"/>
          <w:szCs w:val="20"/>
          <w:lang w:val="en" w:eastAsia="en-GB"/>
        </w:rPr>
      </w:pPr>
      <w:r w:rsidRPr="004372D2">
        <w:rPr>
          <w:rFonts w:cstheme="minorHAnsi"/>
          <w:b/>
          <w:bCs/>
          <w:sz w:val="20"/>
          <w:szCs w:val="20"/>
          <w:lang w:val="en" w:eastAsia="en-GB"/>
        </w:rPr>
        <w:t>It is the Policy</w:t>
      </w:r>
      <w:r w:rsidR="0050272E" w:rsidRPr="004372D2">
        <w:rPr>
          <w:rFonts w:cstheme="minorHAnsi"/>
          <w:b/>
          <w:bCs/>
          <w:sz w:val="20"/>
          <w:szCs w:val="20"/>
          <w:lang w:val="en" w:eastAsia="en-GB"/>
        </w:rPr>
        <w:t xml:space="preserve"> of </w:t>
      </w:r>
      <w:r w:rsidRPr="004372D2">
        <w:rPr>
          <w:rFonts w:cstheme="minorHAnsi"/>
          <w:b/>
          <w:bCs/>
          <w:sz w:val="20"/>
          <w:szCs w:val="20"/>
          <w:lang w:val="en" w:eastAsia="en-GB"/>
        </w:rPr>
        <w:t xml:space="preserve">SRC </w:t>
      </w:r>
      <w:r w:rsidR="00227B80" w:rsidRPr="004372D2">
        <w:rPr>
          <w:rFonts w:cstheme="minorHAnsi"/>
          <w:b/>
          <w:bCs/>
          <w:sz w:val="20"/>
          <w:szCs w:val="20"/>
          <w:lang w:val="en" w:eastAsia="en-GB"/>
        </w:rPr>
        <w:t>Group</w:t>
      </w:r>
      <w:r w:rsidRPr="004372D2">
        <w:rPr>
          <w:rFonts w:cstheme="minorHAnsi"/>
          <w:b/>
          <w:bCs/>
          <w:sz w:val="20"/>
          <w:szCs w:val="20"/>
          <w:lang w:val="en" w:eastAsia="en-GB"/>
        </w:rPr>
        <w:t xml:space="preserve"> to:</w:t>
      </w:r>
    </w:p>
    <w:p w14:paraId="19D0C093" w14:textId="28D5BF81" w:rsidR="00FA501A" w:rsidRPr="004372D2" w:rsidRDefault="7B7D0A53" w:rsidP="007E278B">
      <w:pPr>
        <w:numPr>
          <w:ilvl w:val="0"/>
          <w:numId w:val="1"/>
        </w:numPr>
        <w:spacing w:after="0" w:line="240" w:lineRule="auto"/>
        <w:ind w:left="426" w:right="310" w:hanging="284"/>
        <w:jc w:val="both"/>
        <w:rPr>
          <w:rFonts w:cstheme="minorHAnsi"/>
          <w:sz w:val="20"/>
          <w:szCs w:val="20"/>
          <w:lang w:val="en" w:eastAsia="en-GB"/>
        </w:rPr>
      </w:pPr>
      <w:r w:rsidRPr="004372D2">
        <w:rPr>
          <w:rFonts w:cstheme="minorHAnsi"/>
          <w:sz w:val="20"/>
          <w:szCs w:val="20"/>
          <w:lang w:val="en" w:eastAsia="en-GB"/>
        </w:rPr>
        <w:t xml:space="preserve">Provide and maintain a safe place of work, safe systems of work, plant and equipment that is safe and without risk to the safety and   health of all employees and third parties who may be affected by its undertakings, so far as is reasonably practicable; </w:t>
      </w:r>
    </w:p>
    <w:p w14:paraId="3DA3BDA7" w14:textId="50F2A46B" w:rsidR="00FA501A" w:rsidRPr="004372D2" w:rsidRDefault="00FA501A" w:rsidP="00227B80">
      <w:pPr>
        <w:numPr>
          <w:ilvl w:val="0"/>
          <w:numId w:val="1"/>
        </w:numPr>
        <w:tabs>
          <w:tab w:val="clear" w:pos="720"/>
          <w:tab w:val="num" w:pos="426"/>
        </w:tabs>
        <w:spacing w:after="0" w:line="240" w:lineRule="auto"/>
        <w:ind w:left="142" w:right="310" w:firstLine="0"/>
        <w:jc w:val="both"/>
        <w:rPr>
          <w:rFonts w:cstheme="minorHAnsi"/>
          <w:sz w:val="20"/>
          <w:szCs w:val="20"/>
          <w:lang w:val="en" w:eastAsia="en-GB"/>
        </w:rPr>
      </w:pPr>
      <w:r w:rsidRPr="004372D2">
        <w:rPr>
          <w:rFonts w:cstheme="minorHAnsi"/>
          <w:sz w:val="20"/>
          <w:szCs w:val="20"/>
          <w:lang w:val="en" w:eastAsia="en-GB"/>
        </w:rPr>
        <w:t xml:space="preserve">Prevent instances of </w:t>
      </w:r>
      <w:r w:rsidR="00793E09" w:rsidRPr="004372D2">
        <w:rPr>
          <w:rFonts w:cstheme="minorHAnsi"/>
          <w:sz w:val="20"/>
          <w:szCs w:val="20"/>
          <w:lang w:val="en" w:eastAsia="en-GB"/>
        </w:rPr>
        <w:t>work-related</w:t>
      </w:r>
      <w:r w:rsidRPr="004372D2">
        <w:rPr>
          <w:rFonts w:cstheme="minorHAnsi"/>
          <w:sz w:val="20"/>
          <w:szCs w:val="20"/>
          <w:lang w:val="en" w:eastAsia="en-GB"/>
        </w:rPr>
        <w:t xml:space="preserve"> ill health; </w:t>
      </w:r>
    </w:p>
    <w:p w14:paraId="2054DCCF" w14:textId="77777777" w:rsidR="00FA501A" w:rsidRPr="004372D2" w:rsidRDefault="00FA501A" w:rsidP="00227B80">
      <w:pPr>
        <w:numPr>
          <w:ilvl w:val="0"/>
          <w:numId w:val="1"/>
        </w:numPr>
        <w:tabs>
          <w:tab w:val="clear" w:pos="720"/>
          <w:tab w:val="num" w:pos="426"/>
        </w:tabs>
        <w:spacing w:after="0" w:line="240" w:lineRule="auto"/>
        <w:ind w:left="142" w:right="310" w:firstLine="0"/>
        <w:jc w:val="both"/>
        <w:rPr>
          <w:rFonts w:cstheme="minorHAnsi"/>
          <w:sz w:val="20"/>
          <w:szCs w:val="20"/>
          <w:lang w:val="en" w:eastAsia="en-GB"/>
        </w:rPr>
      </w:pPr>
      <w:r w:rsidRPr="004372D2">
        <w:rPr>
          <w:rFonts w:cstheme="minorHAnsi"/>
          <w:sz w:val="20"/>
          <w:szCs w:val="20"/>
          <w:lang w:val="en" w:eastAsia="en-GB"/>
        </w:rPr>
        <w:t xml:space="preserve">Allocate </w:t>
      </w:r>
      <w:proofErr w:type="gramStart"/>
      <w:r w:rsidRPr="004372D2">
        <w:rPr>
          <w:rFonts w:cstheme="minorHAnsi"/>
          <w:sz w:val="20"/>
          <w:szCs w:val="20"/>
          <w:lang w:val="en" w:eastAsia="en-GB"/>
        </w:rPr>
        <w:t>sufficient</w:t>
      </w:r>
      <w:proofErr w:type="gramEnd"/>
      <w:r w:rsidRPr="004372D2">
        <w:rPr>
          <w:rFonts w:cstheme="minorHAnsi"/>
          <w:sz w:val="20"/>
          <w:szCs w:val="20"/>
          <w:lang w:val="en" w:eastAsia="en-GB"/>
        </w:rPr>
        <w:t xml:space="preserve"> resources to enable the Safety, Health and Environmental Policy to function effectively. </w:t>
      </w:r>
    </w:p>
    <w:p w14:paraId="50A684DE" w14:textId="5C180FB2" w:rsidR="00FA501A" w:rsidRPr="004372D2" w:rsidRDefault="7B7D0A53" w:rsidP="007E278B">
      <w:pPr>
        <w:numPr>
          <w:ilvl w:val="0"/>
          <w:numId w:val="1"/>
        </w:numPr>
        <w:spacing w:after="0" w:line="240" w:lineRule="auto"/>
        <w:ind w:left="426" w:right="310" w:hanging="284"/>
        <w:jc w:val="both"/>
        <w:rPr>
          <w:rFonts w:cstheme="minorHAnsi"/>
          <w:sz w:val="20"/>
          <w:szCs w:val="20"/>
          <w:lang w:val="en" w:eastAsia="en-GB"/>
        </w:rPr>
      </w:pPr>
      <w:r w:rsidRPr="004372D2">
        <w:rPr>
          <w:rFonts w:cstheme="minorHAnsi"/>
          <w:sz w:val="20"/>
          <w:szCs w:val="20"/>
          <w:lang w:val="en" w:eastAsia="en-GB"/>
        </w:rPr>
        <w:t xml:space="preserve">Monitor and review safety, health and environmental management and performance to ensure legal compliance and continual improvement; </w:t>
      </w:r>
    </w:p>
    <w:p w14:paraId="1745A603" w14:textId="77777777" w:rsidR="00FA501A" w:rsidRPr="004372D2" w:rsidRDefault="00FA501A" w:rsidP="00227B80">
      <w:pPr>
        <w:numPr>
          <w:ilvl w:val="0"/>
          <w:numId w:val="1"/>
        </w:numPr>
        <w:tabs>
          <w:tab w:val="clear" w:pos="720"/>
          <w:tab w:val="num" w:pos="426"/>
        </w:tabs>
        <w:spacing w:after="0" w:line="240" w:lineRule="auto"/>
        <w:ind w:left="142" w:right="310" w:firstLine="0"/>
        <w:jc w:val="both"/>
        <w:rPr>
          <w:rFonts w:cstheme="minorHAnsi"/>
          <w:sz w:val="20"/>
          <w:szCs w:val="20"/>
          <w:lang w:val="en" w:eastAsia="en-GB"/>
        </w:rPr>
      </w:pPr>
      <w:r w:rsidRPr="004372D2">
        <w:rPr>
          <w:rFonts w:cstheme="minorHAnsi"/>
          <w:sz w:val="20"/>
          <w:szCs w:val="20"/>
          <w:lang w:val="en" w:eastAsia="en-GB"/>
        </w:rPr>
        <w:t xml:space="preserve">Set and review safety, health and environmental objectives in order to improve performance; </w:t>
      </w:r>
    </w:p>
    <w:p w14:paraId="1C009B82" w14:textId="77777777" w:rsidR="009640A3" w:rsidRPr="004372D2" w:rsidRDefault="00FA501A" w:rsidP="00227B80">
      <w:pPr>
        <w:numPr>
          <w:ilvl w:val="0"/>
          <w:numId w:val="1"/>
        </w:numPr>
        <w:tabs>
          <w:tab w:val="clear" w:pos="720"/>
          <w:tab w:val="num" w:pos="426"/>
        </w:tabs>
        <w:spacing w:after="0" w:line="240" w:lineRule="auto"/>
        <w:ind w:left="142" w:right="310" w:firstLine="0"/>
        <w:jc w:val="both"/>
        <w:rPr>
          <w:rFonts w:cstheme="minorHAnsi"/>
          <w:sz w:val="20"/>
          <w:szCs w:val="20"/>
          <w:lang w:val="en" w:eastAsia="en-GB"/>
        </w:rPr>
      </w:pPr>
      <w:r w:rsidRPr="004372D2">
        <w:rPr>
          <w:rFonts w:cstheme="minorHAnsi"/>
          <w:sz w:val="20"/>
          <w:szCs w:val="20"/>
          <w:lang w:val="en" w:eastAsia="en-GB"/>
        </w:rPr>
        <w:t xml:space="preserve">Promote joint consultation with employees, third parties, the Health and Safety Executive, the Environment Agency and other </w:t>
      </w:r>
    </w:p>
    <w:p w14:paraId="33B2577E" w14:textId="77777777" w:rsidR="00FA501A" w:rsidRPr="004372D2" w:rsidRDefault="009640A3" w:rsidP="00227B80">
      <w:pPr>
        <w:spacing w:after="0" w:line="240" w:lineRule="auto"/>
        <w:ind w:left="142" w:right="310"/>
        <w:jc w:val="both"/>
        <w:rPr>
          <w:rFonts w:cstheme="minorHAnsi"/>
          <w:sz w:val="20"/>
          <w:szCs w:val="20"/>
          <w:lang w:val="en" w:eastAsia="en-GB"/>
        </w:rPr>
      </w:pPr>
      <w:r w:rsidRPr="004372D2">
        <w:rPr>
          <w:rFonts w:cstheme="minorHAnsi"/>
          <w:sz w:val="20"/>
          <w:szCs w:val="20"/>
          <w:lang w:val="en" w:eastAsia="en-GB"/>
        </w:rPr>
        <w:t xml:space="preserve">      </w:t>
      </w:r>
      <w:r w:rsidR="00FA501A" w:rsidRPr="004372D2">
        <w:rPr>
          <w:rFonts w:cstheme="minorHAnsi"/>
          <w:sz w:val="20"/>
          <w:szCs w:val="20"/>
          <w:lang w:val="en" w:eastAsia="en-GB"/>
        </w:rPr>
        <w:t xml:space="preserve">relevant organisations; </w:t>
      </w:r>
    </w:p>
    <w:p w14:paraId="39387923" w14:textId="4849048C" w:rsidR="00FA501A" w:rsidRPr="004372D2" w:rsidRDefault="483C729A" w:rsidP="007E278B">
      <w:pPr>
        <w:numPr>
          <w:ilvl w:val="0"/>
          <w:numId w:val="1"/>
        </w:numPr>
        <w:spacing w:after="0" w:line="240" w:lineRule="auto"/>
        <w:ind w:left="426" w:right="310" w:hanging="284"/>
        <w:jc w:val="both"/>
        <w:rPr>
          <w:rFonts w:cstheme="minorHAnsi"/>
          <w:sz w:val="20"/>
          <w:szCs w:val="20"/>
          <w:lang w:val="en" w:eastAsia="en-GB"/>
        </w:rPr>
      </w:pPr>
      <w:r w:rsidRPr="004372D2">
        <w:rPr>
          <w:rFonts w:cstheme="minorHAnsi"/>
          <w:sz w:val="20"/>
          <w:szCs w:val="20"/>
          <w:lang w:val="en" w:eastAsia="en-GB"/>
        </w:rPr>
        <w:t>Comply with statutory regulations, approved codes of practice,</w:t>
      </w:r>
      <w:r w:rsidR="004372D2">
        <w:rPr>
          <w:rFonts w:cstheme="minorHAnsi"/>
          <w:sz w:val="20"/>
          <w:szCs w:val="20"/>
          <w:lang w:val="en" w:eastAsia="en-GB"/>
        </w:rPr>
        <w:t xml:space="preserve"> </w:t>
      </w:r>
      <w:r w:rsidRPr="004372D2">
        <w:rPr>
          <w:rFonts w:cstheme="minorHAnsi"/>
          <w:sz w:val="20"/>
          <w:szCs w:val="20"/>
          <w:lang w:val="en" w:eastAsia="en-GB"/>
        </w:rPr>
        <w:t xml:space="preserve">recognised guidance notes and other requirements                           applicable to the </w:t>
      </w:r>
      <w:r w:rsidR="00793E09" w:rsidRPr="004372D2">
        <w:rPr>
          <w:rFonts w:cstheme="minorHAnsi"/>
          <w:sz w:val="20"/>
          <w:szCs w:val="20"/>
          <w:lang w:eastAsia="en-GB"/>
        </w:rPr>
        <w:t>organisation</w:t>
      </w:r>
      <w:r w:rsidRPr="004372D2">
        <w:rPr>
          <w:rFonts w:cstheme="minorHAnsi"/>
          <w:sz w:val="20"/>
          <w:szCs w:val="20"/>
          <w:lang w:val="en" w:eastAsia="en-GB"/>
        </w:rPr>
        <w:t xml:space="preserve">; </w:t>
      </w:r>
    </w:p>
    <w:p w14:paraId="1A181B7B" w14:textId="317116D2" w:rsidR="00FA501A" w:rsidRPr="004372D2" w:rsidRDefault="00FA501A" w:rsidP="00227B80">
      <w:pPr>
        <w:numPr>
          <w:ilvl w:val="0"/>
          <w:numId w:val="1"/>
        </w:numPr>
        <w:tabs>
          <w:tab w:val="clear" w:pos="720"/>
          <w:tab w:val="num" w:pos="426"/>
        </w:tabs>
        <w:spacing w:after="0" w:line="240" w:lineRule="auto"/>
        <w:ind w:left="142" w:right="310" w:firstLine="0"/>
        <w:jc w:val="both"/>
        <w:rPr>
          <w:rFonts w:cstheme="minorHAnsi"/>
          <w:sz w:val="20"/>
          <w:szCs w:val="20"/>
          <w:lang w:val="en" w:eastAsia="en-GB"/>
        </w:rPr>
      </w:pPr>
      <w:r w:rsidRPr="004372D2">
        <w:rPr>
          <w:rFonts w:cstheme="minorHAnsi"/>
          <w:sz w:val="20"/>
          <w:szCs w:val="20"/>
          <w:lang w:val="en" w:eastAsia="en-GB"/>
        </w:rPr>
        <w:t xml:space="preserve">Seek to </w:t>
      </w:r>
      <w:r w:rsidRPr="004372D2">
        <w:rPr>
          <w:rFonts w:cstheme="minorHAnsi"/>
          <w:sz w:val="20"/>
          <w:szCs w:val="20"/>
          <w:lang w:eastAsia="en-GB"/>
        </w:rPr>
        <w:t>minimise</w:t>
      </w:r>
      <w:r w:rsidRPr="004372D2">
        <w:rPr>
          <w:rFonts w:cstheme="minorHAnsi"/>
          <w:sz w:val="20"/>
          <w:szCs w:val="20"/>
          <w:lang w:val="en" w:eastAsia="en-GB"/>
        </w:rPr>
        <w:t xml:space="preserve"> environmental disturbance and pollution as far as it </w:t>
      </w:r>
      <w:r w:rsidR="00EC623B" w:rsidRPr="004372D2">
        <w:rPr>
          <w:rFonts w:cstheme="minorHAnsi"/>
          <w:sz w:val="20"/>
          <w:szCs w:val="20"/>
          <w:lang w:val="en" w:eastAsia="en-GB"/>
        </w:rPr>
        <w:t>reasonably</w:t>
      </w:r>
      <w:r w:rsidRPr="004372D2">
        <w:rPr>
          <w:rFonts w:cstheme="minorHAnsi"/>
          <w:sz w:val="20"/>
          <w:szCs w:val="20"/>
          <w:lang w:val="en" w:eastAsia="en-GB"/>
        </w:rPr>
        <w:t xml:space="preserve"> practicable; </w:t>
      </w:r>
    </w:p>
    <w:p w14:paraId="4A3EAA7C" w14:textId="77777777" w:rsidR="00FA501A" w:rsidRPr="004372D2" w:rsidRDefault="00FA501A" w:rsidP="00227B80">
      <w:pPr>
        <w:numPr>
          <w:ilvl w:val="0"/>
          <w:numId w:val="1"/>
        </w:numPr>
        <w:tabs>
          <w:tab w:val="clear" w:pos="720"/>
          <w:tab w:val="num" w:pos="426"/>
        </w:tabs>
        <w:spacing w:after="0" w:line="240" w:lineRule="auto"/>
        <w:ind w:left="142" w:right="310" w:firstLine="0"/>
        <w:jc w:val="both"/>
        <w:rPr>
          <w:rFonts w:cstheme="minorHAnsi"/>
          <w:sz w:val="20"/>
          <w:szCs w:val="20"/>
          <w:lang w:val="en" w:eastAsia="en-GB"/>
        </w:rPr>
      </w:pPr>
      <w:r w:rsidRPr="004372D2">
        <w:rPr>
          <w:rFonts w:cstheme="minorHAnsi"/>
          <w:sz w:val="20"/>
          <w:szCs w:val="20"/>
          <w:lang w:val="en" w:eastAsia="en-GB"/>
        </w:rPr>
        <w:t xml:space="preserve">Promote sustainability; </w:t>
      </w:r>
    </w:p>
    <w:p w14:paraId="140D003A" w14:textId="77777777" w:rsidR="00FA501A" w:rsidRPr="004372D2" w:rsidRDefault="00FA501A" w:rsidP="00227B80">
      <w:pPr>
        <w:numPr>
          <w:ilvl w:val="0"/>
          <w:numId w:val="1"/>
        </w:numPr>
        <w:tabs>
          <w:tab w:val="clear" w:pos="720"/>
          <w:tab w:val="num" w:pos="426"/>
        </w:tabs>
        <w:spacing w:after="0" w:line="240" w:lineRule="auto"/>
        <w:ind w:left="142" w:right="310" w:firstLine="0"/>
        <w:jc w:val="both"/>
        <w:rPr>
          <w:rFonts w:cstheme="minorHAnsi"/>
          <w:sz w:val="20"/>
          <w:szCs w:val="20"/>
          <w:lang w:val="en" w:eastAsia="en-GB"/>
        </w:rPr>
      </w:pPr>
      <w:r w:rsidRPr="004372D2">
        <w:rPr>
          <w:rFonts w:cstheme="minorHAnsi"/>
          <w:sz w:val="20"/>
          <w:szCs w:val="20"/>
          <w:lang w:val="en" w:eastAsia="en-GB"/>
        </w:rPr>
        <w:t>Seek to reduce the quantities of energy and water consumed and</w:t>
      </w:r>
      <w:r w:rsidR="0050272E" w:rsidRPr="004372D2">
        <w:rPr>
          <w:rFonts w:cstheme="minorHAnsi"/>
          <w:sz w:val="20"/>
          <w:szCs w:val="20"/>
          <w:lang w:val="en" w:eastAsia="en-GB"/>
        </w:rPr>
        <w:t xml:space="preserve"> waste generated by the Companies </w:t>
      </w:r>
      <w:r w:rsidRPr="004372D2">
        <w:rPr>
          <w:rFonts w:cstheme="minorHAnsi"/>
          <w:sz w:val="20"/>
          <w:szCs w:val="20"/>
          <w:lang w:val="en" w:eastAsia="en-GB"/>
        </w:rPr>
        <w:t xml:space="preserve">activities; </w:t>
      </w:r>
    </w:p>
    <w:p w14:paraId="05D8C675" w14:textId="179D96FC" w:rsidR="00FA501A" w:rsidRPr="004372D2" w:rsidRDefault="483C729A" w:rsidP="007E278B">
      <w:pPr>
        <w:numPr>
          <w:ilvl w:val="0"/>
          <w:numId w:val="1"/>
        </w:numPr>
        <w:spacing w:after="0" w:line="240" w:lineRule="auto"/>
        <w:ind w:left="426" w:right="310" w:hanging="284"/>
        <w:jc w:val="both"/>
        <w:rPr>
          <w:rFonts w:cstheme="minorHAnsi"/>
          <w:sz w:val="20"/>
          <w:szCs w:val="20"/>
          <w:lang w:val="en" w:eastAsia="en-GB"/>
        </w:rPr>
      </w:pPr>
      <w:r w:rsidRPr="004372D2">
        <w:rPr>
          <w:rFonts w:cstheme="minorHAnsi"/>
          <w:sz w:val="20"/>
          <w:szCs w:val="20"/>
          <w:lang w:val="en" w:eastAsia="en-GB"/>
        </w:rPr>
        <w:t>Promote environmental awareness and understanding along all employees so that their working activities are carried out in lines with the Safety, Health and Environmental Policy</w:t>
      </w:r>
      <w:bookmarkStart w:id="2" w:name="_GoBack"/>
      <w:bookmarkEnd w:id="2"/>
      <w:r w:rsidRPr="004372D2">
        <w:rPr>
          <w:rFonts w:cstheme="minorHAnsi"/>
          <w:sz w:val="20"/>
          <w:szCs w:val="20"/>
          <w:lang w:val="en" w:eastAsia="en-GB"/>
        </w:rPr>
        <w:t xml:space="preserve">; </w:t>
      </w:r>
    </w:p>
    <w:p w14:paraId="6577445B" w14:textId="77777777" w:rsidR="006E3D34" w:rsidRPr="004372D2" w:rsidRDefault="00FA501A" w:rsidP="00227B80">
      <w:pPr>
        <w:numPr>
          <w:ilvl w:val="0"/>
          <w:numId w:val="1"/>
        </w:numPr>
        <w:tabs>
          <w:tab w:val="clear" w:pos="720"/>
          <w:tab w:val="num" w:pos="426"/>
        </w:tabs>
        <w:spacing w:after="0" w:line="240" w:lineRule="auto"/>
        <w:ind w:left="142" w:right="310" w:firstLine="0"/>
        <w:jc w:val="both"/>
        <w:rPr>
          <w:rFonts w:cstheme="minorHAnsi"/>
          <w:sz w:val="20"/>
          <w:szCs w:val="20"/>
          <w:lang w:val="en" w:eastAsia="en-GB"/>
        </w:rPr>
      </w:pPr>
      <w:r w:rsidRPr="004372D2">
        <w:rPr>
          <w:rFonts w:cstheme="minorHAnsi"/>
          <w:sz w:val="20"/>
          <w:szCs w:val="20"/>
          <w:lang w:val="en" w:eastAsia="en-GB"/>
        </w:rPr>
        <w:t xml:space="preserve">Endeavour to ensure that all members of our Supply Chain are aware of, and apply safety and environmental standards </w:t>
      </w:r>
    </w:p>
    <w:p w14:paraId="2864FAD8" w14:textId="77777777" w:rsidR="00FA501A" w:rsidRPr="004372D2" w:rsidRDefault="006E3D34" w:rsidP="00227B80">
      <w:pPr>
        <w:spacing w:after="0" w:line="240" w:lineRule="auto"/>
        <w:ind w:left="142" w:right="310"/>
        <w:jc w:val="both"/>
        <w:rPr>
          <w:rFonts w:cstheme="minorHAnsi"/>
          <w:sz w:val="20"/>
          <w:szCs w:val="20"/>
          <w:lang w:val="en" w:eastAsia="en-GB"/>
        </w:rPr>
      </w:pPr>
      <w:r w:rsidRPr="004372D2">
        <w:rPr>
          <w:rFonts w:cstheme="minorHAnsi"/>
          <w:sz w:val="20"/>
          <w:szCs w:val="20"/>
          <w:lang w:val="en" w:eastAsia="en-GB"/>
        </w:rPr>
        <w:t xml:space="preserve">      c</w:t>
      </w:r>
      <w:r w:rsidR="00FA501A" w:rsidRPr="004372D2">
        <w:rPr>
          <w:rFonts w:cstheme="minorHAnsi"/>
          <w:sz w:val="20"/>
          <w:szCs w:val="20"/>
          <w:lang w:val="en" w:eastAsia="en-GB"/>
        </w:rPr>
        <w:t>ompatible</w:t>
      </w:r>
      <w:r w:rsidRPr="004372D2">
        <w:rPr>
          <w:rFonts w:cstheme="minorHAnsi"/>
          <w:sz w:val="20"/>
          <w:szCs w:val="20"/>
          <w:lang w:val="en" w:eastAsia="en-GB"/>
        </w:rPr>
        <w:t xml:space="preserve"> </w:t>
      </w:r>
      <w:r w:rsidR="00FA501A" w:rsidRPr="004372D2">
        <w:rPr>
          <w:rFonts w:cstheme="minorHAnsi"/>
          <w:sz w:val="20"/>
          <w:szCs w:val="20"/>
          <w:lang w:val="en" w:eastAsia="en-GB"/>
        </w:rPr>
        <w:t xml:space="preserve">with our Safety, Health and Environmental Policy; </w:t>
      </w:r>
    </w:p>
    <w:p w14:paraId="6AE0EC2F" w14:textId="77777777" w:rsidR="006E3D34" w:rsidRPr="004372D2" w:rsidRDefault="00FA501A" w:rsidP="00227B80">
      <w:pPr>
        <w:numPr>
          <w:ilvl w:val="0"/>
          <w:numId w:val="1"/>
        </w:numPr>
        <w:tabs>
          <w:tab w:val="clear" w:pos="720"/>
          <w:tab w:val="num" w:pos="426"/>
        </w:tabs>
        <w:spacing w:after="0" w:line="240" w:lineRule="auto"/>
        <w:ind w:left="142" w:right="310" w:firstLine="0"/>
        <w:jc w:val="both"/>
        <w:rPr>
          <w:rFonts w:cstheme="minorHAnsi"/>
          <w:sz w:val="20"/>
          <w:szCs w:val="20"/>
          <w:lang w:val="en" w:eastAsia="en-GB"/>
        </w:rPr>
      </w:pPr>
      <w:r w:rsidRPr="004372D2">
        <w:rPr>
          <w:rFonts w:cstheme="minorHAnsi"/>
          <w:sz w:val="20"/>
          <w:szCs w:val="20"/>
          <w:lang w:val="en" w:eastAsia="en-GB"/>
        </w:rPr>
        <w:t xml:space="preserve">Provide information, instruction, training and supervision to allow employees to carry out their duties without risks to </w:t>
      </w:r>
    </w:p>
    <w:p w14:paraId="2A2A0EDB" w14:textId="77777777" w:rsidR="00FA501A" w:rsidRPr="004372D2" w:rsidRDefault="006E3D34" w:rsidP="00227B80">
      <w:pPr>
        <w:spacing w:after="0" w:line="240" w:lineRule="auto"/>
        <w:ind w:left="142" w:right="310"/>
        <w:jc w:val="both"/>
        <w:rPr>
          <w:rFonts w:cstheme="minorHAnsi"/>
          <w:sz w:val="20"/>
          <w:szCs w:val="20"/>
          <w:lang w:val="en" w:eastAsia="en-GB"/>
        </w:rPr>
      </w:pPr>
      <w:r w:rsidRPr="004372D2">
        <w:rPr>
          <w:rFonts w:cstheme="minorHAnsi"/>
          <w:sz w:val="20"/>
          <w:szCs w:val="20"/>
          <w:lang w:val="en" w:eastAsia="en-GB"/>
        </w:rPr>
        <w:t xml:space="preserve">      </w:t>
      </w:r>
      <w:r w:rsidR="00FA501A" w:rsidRPr="004372D2">
        <w:rPr>
          <w:rFonts w:cstheme="minorHAnsi"/>
          <w:sz w:val="20"/>
          <w:szCs w:val="20"/>
          <w:lang w:val="en" w:eastAsia="en-GB"/>
        </w:rPr>
        <w:t xml:space="preserve">themselves, others and the environment; </w:t>
      </w:r>
    </w:p>
    <w:p w14:paraId="0A37501D" w14:textId="77777777" w:rsidR="00FA501A" w:rsidRPr="004372D2" w:rsidRDefault="00FA501A" w:rsidP="00227B80">
      <w:pPr>
        <w:tabs>
          <w:tab w:val="left" w:pos="284"/>
          <w:tab w:val="left" w:pos="426"/>
        </w:tabs>
        <w:spacing w:after="0" w:line="240" w:lineRule="auto"/>
        <w:ind w:left="142" w:right="310"/>
        <w:jc w:val="both"/>
        <w:rPr>
          <w:rFonts w:cstheme="minorHAnsi"/>
          <w:sz w:val="20"/>
          <w:szCs w:val="20"/>
          <w:lang w:val="en" w:eastAsia="en-GB"/>
        </w:rPr>
      </w:pPr>
    </w:p>
    <w:p w14:paraId="6B0C83D6" w14:textId="77777777" w:rsidR="00FA501A" w:rsidRPr="004372D2" w:rsidRDefault="00FA501A" w:rsidP="00227B80">
      <w:pPr>
        <w:tabs>
          <w:tab w:val="left" w:pos="284"/>
          <w:tab w:val="left" w:pos="426"/>
        </w:tabs>
        <w:spacing w:after="0" w:line="240" w:lineRule="auto"/>
        <w:ind w:left="142" w:right="310"/>
        <w:jc w:val="both"/>
        <w:rPr>
          <w:rFonts w:cstheme="minorHAnsi"/>
          <w:sz w:val="20"/>
          <w:szCs w:val="20"/>
        </w:rPr>
      </w:pPr>
      <w:r w:rsidRPr="004372D2">
        <w:rPr>
          <w:rFonts w:cstheme="minorHAnsi"/>
          <w:sz w:val="20"/>
          <w:szCs w:val="20"/>
        </w:rPr>
        <w:t xml:space="preserve">We are fully committed to improving our performance by investigating accidents and incidents, reviewing the results of audits undertaken and an annual review of our management systems. </w:t>
      </w:r>
    </w:p>
    <w:p w14:paraId="5DAB6C7B" w14:textId="77777777" w:rsidR="00227B80" w:rsidRPr="004372D2" w:rsidRDefault="00227B80" w:rsidP="00227B80">
      <w:pPr>
        <w:tabs>
          <w:tab w:val="left" w:pos="284"/>
          <w:tab w:val="left" w:pos="426"/>
        </w:tabs>
        <w:spacing w:after="0" w:line="240" w:lineRule="auto"/>
        <w:ind w:left="142" w:right="310"/>
        <w:jc w:val="both"/>
        <w:rPr>
          <w:rFonts w:cstheme="minorHAnsi"/>
          <w:sz w:val="20"/>
          <w:szCs w:val="20"/>
        </w:rPr>
      </w:pPr>
    </w:p>
    <w:p w14:paraId="5512C82E" w14:textId="77777777" w:rsidR="00BA7B5D" w:rsidRPr="004372D2" w:rsidRDefault="00BA7B5D" w:rsidP="009640A3">
      <w:pPr>
        <w:tabs>
          <w:tab w:val="left" w:pos="284"/>
          <w:tab w:val="left" w:pos="426"/>
        </w:tabs>
        <w:spacing w:after="0" w:line="240" w:lineRule="auto"/>
        <w:ind w:left="142" w:right="310"/>
        <w:rPr>
          <w:rFonts w:cstheme="minorHAnsi"/>
          <w:sz w:val="20"/>
          <w:szCs w:val="20"/>
        </w:rPr>
      </w:pPr>
      <w:r w:rsidRPr="004372D2">
        <w:rPr>
          <w:rFonts w:cstheme="minorHAnsi"/>
          <w:sz w:val="20"/>
          <w:szCs w:val="20"/>
        </w:rPr>
        <w:t xml:space="preserve">                </w:t>
      </w:r>
      <w:r w:rsidRPr="004372D2">
        <w:rPr>
          <w:rFonts w:cstheme="minorHAnsi"/>
          <w:noProof/>
          <w:sz w:val="20"/>
          <w:szCs w:val="20"/>
          <w:lang w:eastAsia="en-GB"/>
        </w:rPr>
        <w:drawing>
          <wp:inline distT="0" distB="0" distL="0" distR="0" wp14:anchorId="39FD5C35" wp14:editId="47C732F9">
            <wp:extent cx="1131518"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193" cy="306867"/>
                    </a:xfrm>
                    <a:prstGeom prst="rect">
                      <a:avLst/>
                    </a:prstGeom>
                    <a:noFill/>
                    <a:ln>
                      <a:noFill/>
                    </a:ln>
                  </pic:spPr>
                </pic:pic>
              </a:graphicData>
            </a:graphic>
          </wp:inline>
        </w:drawing>
      </w:r>
    </w:p>
    <w:p w14:paraId="12834849" w14:textId="06993555" w:rsidR="00FA501A" w:rsidRPr="004372D2" w:rsidRDefault="00BA7B5D" w:rsidP="009640A3">
      <w:pPr>
        <w:tabs>
          <w:tab w:val="left" w:pos="284"/>
          <w:tab w:val="left" w:pos="426"/>
        </w:tabs>
        <w:spacing w:after="0" w:line="240" w:lineRule="auto"/>
        <w:ind w:left="142" w:right="310"/>
        <w:rPr>
          <w:rFonts w:cstheme="minorHAnsi"/>
          <w:sz w:val="20"/>
          <w:szCs w:val="20"/>
        </w:rPr>
      </w:pPr>
      <w:r w:rsidRPr="004372D2">
        <w:rPr>
          <w:rFonts w:cstheme="minorHAnsi"/>
          <w:sz w:val="20"/>
          <w:szCs w:val="20"/>
        </w:rPr>
        <w:t xml:space="preserve">Signed: </w:t>
      </w:r>
      <w:r w:rsidR="00FA501A" w:rsidRPr="004372D2">
        <w:rPr>
          <w:rFonts w:cstheme="minorHAnsi"/>
          <w:sz w:val="20"/>
          <w:szCs w:val="20"/>
        </w:rPr>
        <w:tab/>
      </w:r>
      <w:r w:rsidR="00FA501A" w:rsidRPr="004372D2">
        <w:rPr>
          <w:rFonts w:cstheme="minorHAnsi"/>
          <w:sz w:val="20"/>
          <w:szCs w:val="20"/>
        </w:rPr>
        <w:tab/>
      </w:r>
      <w:r w:rsidR="00FA501A" w:rsidRPr="004372D2">
        <w:rPr>
          <w:rFonts w:cstheme="minorHAnsi"/>
          <w:sz w:val="20"/>
          <w:szCs w:val="20"/>
        </w:rPr>
        <w:tab/>
      </w:r>
      <w:r w:rsidRPr="004372D2">
        <w:rPr>
          <w:rFonts w:cstheme="minorHAnsi"/>
          <w:sz w:val="20"/>
          <w:szCs w:val="20"/>
        </w:rPr>
        <w:t xml:space="preserve">                                        </w:t>
      </w:r>
      <w:r w:rsidR="00FA501A" w:rsidRPr="004372D2">
        <w:rPr>
          <w:rFonts w:cstheme="minorHAnsi"/>
          <w:sz w:val="20"/>
          <w:szCs w:val="20"/>
        </w:rPr>
        <w:t xml:space="preserve">Date:  </w:t>
      </w:r>
      <w:r w:rsidRPr="004372D2">
        <w:rPr>
          <w:rFonts w:cstheme="minorHAnsi"/>
          <w:sz w:val="20"/>
          <w:szCs w:val="20"/>
        </w:rPr>
        <w:t>2</w:t>
      </w:r>
      <w:r w:rsidR="00DD6ADE" w:rsidRPr="004372D2">
        <w:rPr>
          <w:rFonts w:cstheme="minorHAnsi"/>
          <w:sz w:val="20"/>
          <w:szCs w:val="20"/>
        </w:rPr>
        <w:t>8</w:t>
      </w:r>
      <w:r w:rsidRPr="004372D2">
        <w:rPr>
          <w:rFonts w:cstheme="minorHAnsi"/>
          <w:sz w:val="20"/>
          <w:szCs w:val="20"/>
        </w:rPr>
        <w:t>/02/201</w:t>
      </w:r>
      <w:r w:rsidR="00DD6ADE" w:rsidRPr="004372D2">
        <w:rPr>
          <w:rFonts w:cstheme="minorHAnsi"/>
          <w:sz w:val="20"/>
          <w:szCs w:val="20"/>
        </w:rPr>
        <w:t>9</w:t>
      </w:r>
      <w:r w:rsidR="00FA501A" w:rsidRPr="004372D2">
        <w:rPr>
          <w:rFonts w:cstheme="minorHAnsi"/>
          <w:sz w:val="20"/>
          <w:szCs w:val="20"/>
        </w:rPr>
        <w:tab/>
      </w:r>
    </w:p>
    <w:p w14:paraId="633FC229" w14:textId="77777777" w:rsidR="00922C3A" w:rsidRPr="004372D2" w:rsidRDefault="00FA501A" w:rsidP="006E3D34">
      <w:pPr>
        <w:tabs>
          <w:tab w:val="left" w:pos="284"/>
          <w:tab w:val="left" w:pos="426"/>
        </w:tabs>
        <w:spacing w:after="0" w:line="240" w:lineRule="auto"/>
        <w:ind w:left="142" w:right="310"/>
        <w:rPr>
          <w:rFonts w:cstheme="minorHAnsi"/>
          <w:sz w:val="20"/>
          <w:szCs w:val="20"/>
        </w:rPr>
      </w:pPr>
      <w:r w:rsidRPr="004372D2">
        <w:rPr>
          <w:rFonts w:cstheme="minorHAnsi"/>
          <w:sz w:val="20"/>
          <w:szCs w:val="20"/>
        </w:rPr>
        <w:t>Oliver Rees, Managing Direct</w:t>
      </w:r>
      <w:r w:rsidR="006E3D34" w:rsidRPr="004372D2">
        <w:rPr>
          <w:rFonts w:cstheme="minorHAnsi"/>
          <w:sz w:val="20"/>
          <w:szCs w:val="20"/>
        </w:rPr>
        <w:t>or</w:t>
      </w:r>
      <w:bookmarkEnd w:id="1"/>
    </w:p>
    <w:sectPr w:rsidR="00922C3A" w:rsidRPr="004372D2" w:rsidSect="009C5C39">
      <w:headerReference w:type="default" r:id="rId11"/>
      <w:pgSz w:w="11906" w:h="16838" w:code="9"/>
      <w:pgMar w:top="431" w:right="720" w:bottom="91" w:left="720" w:header="227"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19CDA" w14:textId="77777777" w:rsidR="00B76892" w:rsidRDefault="00B76892">
      <w:pPr>
        <w:spacing w:after="0" w:line="240" w:lineRule="auto"/>
      </w:pPr>
      <w:r>
        <w:separator/>
      </w:r>
    </w:p>
  </w:endnote>
  <w:endnote w:type="continuationSeparator" w:id="0">
    <w:p w14:paraId="672B191A" w14:textId="77777777" w:rsidR="00B76892" w:rsidRDefault="00B7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1CB96" w14:textId="77777777" w:rsidR="00B76892" w:rsidRDefault="00B76892">
      <w:pPr>
        <w:spacing w:after="0" w:line="240" w:lineRule="auto"/>
      </w:pPr>
      <w:r>
        <w:separator/>
      </w:r>
    </w:p>
  </w:footnote>
  <w:footnote w:type="continuationSeparator" w:id="0">
    <w:p w14:paraId="75B1B298" w14:textId="77777777" w:rsidR="00B76892" w:rsidRDefault="00B7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378F" w14:textId="77777777" w:rsidR="008D3EC7" w:rsidRDefault="006E3D34" w:rsidP="006E3D34">
    <w:pPr>
      <w:pStyle w:val="Header"/>
      <w:ind w:left="-709" w:firstLine="851"/>
    </w:pPr>
    <w:r>
      <w:rPr>
        <w:noProof/>
      </w:rPr>
      <w:drawing>
        <wp:inline distT="0" distB="0" distL="0" distR="0" wp14:anchorId="2F92419D" wp14:editId="0FE44A04">
          <wp:extent cx="1724025" cy="57204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482" cy="5788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960B9"/>
    <w:multiLevelType w:val="multilevel"/>
    <w:tmpl w:val="AD4A5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1A"/>
    <w:rsid w:val="00177877"/>
    <w:rsid w:val="001C3155"/>
    <w:rsid w:val="001D13E2"/>
    <w:rsid w:val="00227B80"/>
    <w:rsid w:val="004372D2"/>
    <w:rsid w:val="00441556"/>
    <w:rsid w:val="0050272E"/>
    <w:rsid w:val="006E3D34"/>
    <w:rsid w:val="00793E09"/>
    <w:rsid w:val="007E278B"/>
    <w:rsid w:val="00855CFE"/>
    <w:rsid w:val="009640A3"/>
    <w:rsid w:val="009C5C39"/>
    <w:rsid w:val="009F1261"/>
    <w:rsid w:val="00A85356"/>
    <w:rsid w:val="00B76892"/>
    <w:rsid w:val="00BA7B5D"/>
    <w:rsid w:val="00D72D20"/>
    <w:rsid w:val="00D74F3C"/>
    <w:rsid w:val="00D80CBD"/>
    <w:rsid w:val="00D952A1"/>
    <w:rsid w:val="00DB0344"/>
    <w:rsid w:val="00DD6ADE"/>
    <w:rsid w:val="00E16050"/>
    <w:rsid w:val="00EC623B"/>
    <w:rsid w:val="00FA501A"/>
    <w:rsid w:val="483C729A"/>
    <w:rsid w:val="7B7D0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0D159"/>
  <w15:chartTrackingRefBased/>
  <w15:docId w15:val="{4D5322C3-FE85-4F58-9A26-081D6A66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01A"/>
    <w:pPr>
      <w:spacing w:after="200" w:line="276" w:lineRule="auto"/>
    </w:pPr>
  </w:style>
  <w:style w:type="paragraph" w:styleId="Heading2">
    <w:name w:val="heading 2"/>
    <w:basedOn w:val="Normal"/>
    <w:next w:val="Normal"/>
    <w:link w:val="Heading2Char"/>
    <w:autoRedefine/>
    <w:qFormat/>
    <w:rsid w:val="004372D2"/>
    <w:pPr>
      <w:keepNext/>
      <w:tabs>
        <w:tab w:val="left" w:pos="284"/>
        <w:tab w:val="left" w:pos="426"/>
        <w:tab w:val="left" w:pos="7088"/>
        <w:tab w:val="right" w:pos="8910"/>
      </w:tabs>
      <w:spacing w:after="0" w:line="300" w:lineRule="atLeast"/>
      <w:ind w:left="142" w:right="310"/>
      <w:jc w:val="both"/>
      <w:outlineLvl w:val="1"/>
    </w:pPr>
    <w:rPr>
      <w:rFonts w:eastAsia="Times New Roman" w:cstheme="minorHAnsi"/>
      <w:b/>
      <w:color w:val="00B05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72D2"/>
    <w:rPr>
      <w:rFonts w:eastAsia="Times New Roman" w:cstheme="minorHAnsi"/>
      <w:b/>
      <w:color w:val="00B050"/>
      <w:sz w:val="24"/>
      <w:szCs w:val="20"/>
      <w:lang w:val="en-US"/>
    </w:rPr>
  </w:style>
  <w:style w:type="paragraph" w:styleId="Header">
    <w:name w:val="header"/>
    <w:basedOn w:val="Normal"/>
    <w:link w:val="HeaderChar"/>
    <w:uiPriority w:val="99"/>
    <w:rsid w:val="00FA501A"/>
    <w:pPr>
      <w:tabs>
        <w:tab w:val="center" w:pos="4320"/>
        <w:tab w:val="right" w:pos="8640"/>
      </w:tabs>
      <w:spacing w:after="0" w:line="300" w:lineRule="atLeast"/>
      <w:ind w:left="363"/>
      <w:jc w:val="both"/>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FA501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A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1A"/>
    <w:rPr>
      <w:rFonts w:ascii="Segoe UI" w:hAnsi="Segoe UI" w:cs="Segoe UI"/>
      <w:sz w:val="18"/>
      <w:szCs w:val="18"/>
    </w:rPr>
  </w:style>
  <w:style w:type="paragraph" w:styleId="Footer">
    <w:name w:val="footer"/>
    <w:basedOn w:val="Normal"/>
    <w:link w:val="FooterChar"/>
    <w:uiPriority w:val="99"/>
    <w:unhideWhenUsed/>
    <w:rsid w:val="006E3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6691">
      <w:bodyDiv w:val="1"/>
      <w:marLeft w:val="0"/>
      <w:marRight w:val="0"/>
      <w:marTop w:val="0"/>
      <w:marBottom w:val="0"/>
      <w:divBdr>
        <w:top w:val="none" w:sz="0" w:space="0" w:color="auto"/>
        <w:left w:val="none" w:sz="0" w:space="0" w:color="auto"/>
        <w:bottom w:val="none" w:sz="0" w:space="0" w:color="auto"/>
        <w:right w:val="none" w:sz="0" w:space="0" w:color="auto"/>
      </w:divBdr>
    </w:div>
    <w:div w:id="1299529944">
      <w:bodyDiv w:val="1"/>
      <w:marLeft w:val="0"/>
      <w:marRight w:val="0"/>
      <w:marTop w:val="0"/>
      <w:marBottom w:val="0"/>
      <w:divBdr>
        <w:top w:val="none" w:sz="0" w:space="0" w:color="auto"/>
        <w:left w:val="none" w:sz="0" w:space="0" w:color="auto"/>
        <w:bottom w:val="none" w:sz="0" w:space="0" w:color="auto"/>
        <w:right w:val="none" w:sz="0" w:space="0" w:color="auto"/>
      </w:divBdr>
    </w:div>
    <w:div w:id="14861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653B235FC42478E55582467B4583C" ma:contentTypeVersion="8" ma:contentTypeDescription="Create a new document." ma:contentTypeScope="" ma:versionID="de69849da7aac9c8335318cb3cefb953">
  <xsd:schema xmlns:xsd="http://www.w3.org/2001/XMLSchema" xmlns:xs="http://www.w3.org/2001/XMLSchema" xmlns:p="http://schemas.microsoft.com/office/2006/metadata/properties" xmlns:ns2="afac62ea-39ac-4be9-afa8-10102daa5edf" xmlns:ns3="d0d600d2-c076-4aad-b8ad-d808f993e560" targetNamespace="http://schemas.microsoft.com/office/2006/metadata/properties" ma:root="true" ma:fieldsID="d6c96fd57e45eca701df4c9a2879bb5a" ns2:_="" ns3:_="">
    <xsd:import namespace="afac62ea-39ac-4be9-afa8-10102daa5edf"/>
    <xsd:import namespace="d0d600d2-c076-4aad-b8ad-d808f993e5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c62ea-39ac-4be9-afa8-10102daa5e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600d2-c076-4aad-b8ad-d808f993e5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49BDC-F2D4-47C3-9C30-CDBF606E0E8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d0d600d2-c076-4aad-b8ad-d808f993e560"/>
    <ds:schemaRef ds:uri="http://purl.org/dc/terms/"/>
    <ds:schemaRef ds:uri="http://schemas.openxmlformats.org/package/2006/metadata/core-properties"/>
    <ds:schemaRef ds:uri="http://purl.org/dc/dcmitype/"/>
    <ds:schemaRef ds:uri="afac62ea-39ac-4be9-afa8-10102daa5edf"/>
    <ds:schemaRef ds:uri="http://www.w3.org/XML/1998/namespace"/>
  </ds:schemaRefs>
</ds:datastoreItem>
</file>

<file path=customXml/itemProps2.xml><?xml version="1.0" encoding="utf-8"?>
<ds:datastoreItem xmlns:ds="http://schemas.openxmlformats.org/officeDocument/2006/customXml" ds:itemID="{70AAB48B-DC5B-4FB3-BBDF-F196DABA3EDB}">
  <ds:schemaRefs>
    <ds:schemaRef ds:uri="http://schemas.microsoft.com/sharepoint/v3/contenttype/forms"/>
  </ds:schemaRefs>
</ds:datastoreItem>
</file>

<file path=customXml/itemProps3.xml><?xml version="1.0" encoding="utf-8"?>
<ds:datastoreItem xmlns:ds="http://schemas.openxmlformats.org/officeDocument/2006/customXml" ds:itemID="{CD01494F-5C72-46BD-8C9D-8A2F671C9803}"/>
</file>

<file path=docProps/app.xml><?xml version="1.0" encoding="utf-8"?>
<Properties xmlns="http://schemas.openxmlformats.org/officeDocument/2006/extended-properties" xmlns:vt="http://schemas.openxmlformats.org/officeDocument/2006/docPropsVTypes">
  <Template>Normal.dotm</Template>
  <TotalTime>10</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Yeates</dc:creator>
  <cp:keywords/>
  <dc:description/>
  <cp:lastModifiedBy>Georgina Haylett</cp:lastModifiedBy>
  <cp:revision>16</cp:revision>
  <cp:lastPrinted>2018-11-12T14:23:00Z</cp:lastPrinted>
  <dcterms:created xsi:type="dcterms:W3CDTF">2018-03-06T11:20:00Z</dcterms:created>
  <dcterms:modified xsi:type="dcterms:W3CDTF">2019-02-27T15:23:00Z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0x0101005C5653B235FC42478E55582467B4583C</vt:lpwstr>
  </property>
</Properties>
</file>